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170"/>
        <w:ind w:left="1424" w:right="1725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疫情防控期间学校食堂工作手册</w:t>
      </w:r>
    </w:p>
    <w:p>
      <w:pPr>
        <w:pStyle w:val="BodyText"/>
        <w:spacing w:before="5"/>
        <w:ind w:left="0"/>
        <w:rPr>
          <w:rFonts w:ascii="黑体"/>
          <w:sz w:val="57"/>
        </w:rPr>
      </w:pPr>
    </w:p>
    <w:p>
      <w:pPr>
        <w:pStyle w:val="BodyText"/>
        <w:spacing w:line="328" w:lineRule="auto"/>
        <w:ind w:right="413" w:firstLine="628"/>
        <w:jc w:val="both"/>
      </w:pPr>
      <w:r>
        <w:rPr>
          <w:spacing w:val="6"/>
          <w:w w:val="95"/>
        </w:rPr>
        <w:t>为认真贯彻落实中央应对疫情工作领导小组和省疫情防控 </w:t>
      </w:r>
      <w:r>
        <w:rPr>
          <w:spacing w:val="-6"/>
          <w:w w:val="95"/>
        </w:rPr>
        <w:t>工作领导小组关于疫情防控工作的部署，更好地保障师生在校用 餐期间的身体健康和生命安全，明确学校食堂各环节防控要求和 </w:t>
      </w:r>
      <w:r>
        <w:rPr>
          <w:spacing w:val="-5"/>
        </w:rPr>
        <w:t>责任分工，制订本手册。</w:t>
      </w:r>
    </w:p>
    <w:p>
      <w:pPr>
        <w:pStyle w:val="BodyText"/>
        <w:spacing w:line="402" w:lineRule="exact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一、开工环节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6" w:lineRule="auto" w:before="151" w:after="0"/>
        <w:ind w:left="111" w:right="413" w:firstLine="628"/>
        <w:jc w:val="both"/>
        <w:rPr>
          <w:sz w:val="32"/>
        </w:rPr>
      </w:pPr>
      <w:r>
        <w:rPr>
          <w:spacing w:val="-11"/>
          <w:w w:val="95"/>
          <w:sz w:val="32"/>
        </w:rPr>
        <w:t>成立由校长为第一责任人的防控小组，加强疫情防控和食 </w:t>
      </w:r>
      <w:r>
        <w:rPr>
          <w:spacing w:val="-6"/>
          <w:w w:val="95"/>
          <w:sz w:val="32"/>
        </w:rPr>
        <w:t>品安全研究部署，制定疫情防控和食品安全事故应急预案，明确 </w:t>
      </w:r>
      <w:r>
        <w:rPr>
          <w:spacing w:val="-5"/>
          <w:sz w:val="32"/>
        </w:rPr>
        <w:t>责任分工，落实岗位责任。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6" w:lineRule="auto" w:before="8" w:after="0"/>
        <w:ind w:left="111" w:right="414" w:firstLine="628"/>
        <w:jc w:val="both"/>
        <w:rPr>
          <w:sz w:val="32"/>
        </w:rPr>
      </w:pPr>
      <w:r>
        <w:rPr>
          <w:spacing w:val="-11"/>
          <w:w w:val="95"/>
          <w:sz w:val="32"/>
        </w:rPr>
        <w:t>配备与食堂从业人员数量相匹配的口罩、手套、帽子、洗 </w:t>
      </w:r>
      <w:r>
        <w:rPr>
          <w:spacing w:val="-5"/>
          <w:sz w:val="32"/>
        </w:rPr>
        <w:t>手液、温度计、消毒药械等疫情防控所需物资。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8" w:lineRule="auto" w:before="3" w:after="0"/>
        <w:ind w:left="111" w:right="410" w:firstLine="628"/>
        <w:jc w:val="both"/>
        <w:rPr>
          <w:sz w:val="32"/>
        </w:rPr>
      </w:pPr>
      <w:r>
        <w:rPr>
          <w:spacing w:val="-11"/>
          <w:w w:val="95"/>
          <w:sz w:val="32"/>
        </w:rPr>
        <w:t>开展全体员工开工前出行情况调查，全面掌握员工出行地 </w:t>
      </w:r>
      <w:r>
        <w:rPr>
          <w:spacing w:val="-5"/>
          <w:w w:val="95"/>
          <w:sz w:val="32"/>
        </w:rPr>
        <w:t>点、是否乘坐过公共交通、身体状况是否良好、是否与发热病人 </w:t>
      </w:r>
      <w:r>
        <w:rPr>
          <w:spacing w:val="-6"/>
          <w:w w:val="95"/>
          <w:sz w:val="32"/>
        </w:rPr>
        <w:t>有过密切接触、是否接触过野生动物等情况。开展疫情防控和食 </w:t>
      </w:r>
      <w:r>
        <w:rPr>
          <w:spacing w:val="-5"/>
          <w:sz w:val="32"/>
        </w:rPr>
        <w:t>品安全知识培训、岗位操作培训，做好培训记录。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12"/>
          <w:w w:val="95"/>
          <w:sz w:val="32"/>
        </w:rPr>
        <w:t>配备与供餐量相匹配的餐用具、餐用具清洗消毒设施及保 </w:t>
      </w:r>
      <w:r>
        <w:rPr>
          <w:spacing w:val="-7"/>
          <w:w w:val="95"/>
          <w:sz w:val="32"/>
        </w:rPr>
        <w:t>洁设施，开工前对所有餐用具进行彻底的清洗和消毒。配备足够 的洗手消毒设施，张贴洗手消毒方法标识。使用的洗涤剂、消毒 </w:t>
      </w:r>
      <w:r>
        <w:rPr>
          <w:spacing w:val="-5"/>
          <w:sz w:val="32"/>
        </w:rPr>
        <w:t>剂应符合相关标准和要求。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402" w:lineRule="exact" w:before="0" w:after="0"/>
        <w:ind w:left="1140" w:right="0" w:hanging="401"/>
        <w:jc w:val="both"/>
        <w:rPr>
          <w:sz w:val="32"/>
        </w:rPr>
      </w:pPr>
      <w:r>
        <w:rPr>
          <w:spacing w:val="-13"/>
          <w:sz w:val="32"/>
        </w:rPr>
        <w:t>对库存食品原料、食品添加剂等进行彻底清查，及时清理</w:t>
      </w:r>
    </w:p>
    <w:p>
      <w:pPr>
        <w:spacing w:after="0" w:line="402" w:lineRule="exact"/>
        <w:jc w:val="both"/>
        <w:rPr>
          <w:sz w:val="32"/>
        </w:rPr>
        <w:sectPr>
          <w:footerReference w:type="default" r:id="rId5"/>
          <w:type w:val="continuous"/>
          <w:pgSz w:w="11910" w:h="16840"/>
          <w:pgMar w:footer="1595" w:top="1580" w:bottom="1780" w:left="1420" w:right="114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326" w:lineRule="auto" w:before="54"/>
        <w:ind w:right="413"/>
      </w:pPr>
      <w:r>
        <w:rPr>
          <w:spacing w:val="-6"/>
          <w:w w:val="95"/>
        </w:rPr>
        <w:t>超过保质期、感官性状异常的食品。对食品贮存设施设备和场所 </w:t>
      </w:r>
      <w:r>
        <w:rPr>
          <w:spacing w:val="-5"/>
        </w:rPr>
        <w:t>进行全面清理消毒。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8" w:lineRule="auto" w:before="4" w:after="0"/>
        <w:ind w:left="111" w:right="410" w:firstLine="628"/>
        <w:jc w:val="both"/>
        <w:rPr>
          <w:sz w:val="32"/>
        </w:rPr>
      </w:pPr>
      <w:r>
        <w:rPr>
          <w:spacing w:val="-10"/>
          <w:w w:val="95"/>
          <w:sz w:val="32"/>
        </w:rPr>
        <w:t>对食品处理区和用餐场所进行彻底规范清洁消毒，包括墙 </w:t>
      </w:r>
      <w:r>
        <w:rPr>
          <w:spacing w:val="-6"/>
          <w:w w:val="95"/>
          <w:sz w:val="32"/>
        </w:rPr>
        <w:t>地面、设施设备、操作台、门把手、水龙头、空调、通风设备及 </w:t>
      </w:r>
      <w:r>
        <w:rPr>
          <w:spacing w:val="-5"/>
          <w:w w:val="95"/>
          <w:sz w:val="32"/>
        </w:rPr>
        <w:t>排风口等。加强室内通风换气，有条件的建议采用机械通风，专 </w:t>
      </w:r>
      <w:r>
        <w:rPr>
          <w:spacing w:val="-5"/>
          <w:sz w:val="32"/>
        </w:rPr>
        <w:t>间和专用操作区使用紫外线灯消毒，并做好消毒记录。</w:t>
      </w:r>
    </w:p>
    <w:p>
      <w:pPr>
        <w:pStyle w:val="BodyText"/>
        <w:spacing w:line="405" w:lineRule="exact"/>
        <w:ind w:left="4364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pStyle w:val="BodyText"/>
        <w:spacing w:before="149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二、用工环节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8" w:lineRule="auto" w:before="149" w:after="0"/>
        <w:ind w:left="111" w:right="254" w:firstLine="628"/>
        <w:jc w:val="left"/>
        <w:rPr>
          <w:sz w:val="32"/>
        </w:rPr>
      </w:pPr>
      <w:r>
        <w:rPr>
          <w:spacing w:val="-13"/>
          <w:sz w:val="32"/>
        </w:rPr>
        <w:t>对食堂员工每日行程、接触人员、个人和家庭成员身体状</w:t>
      </w:r>
      <w:r>
        <w:rPr>
          <w:spacing w:val="-16"/>
          <w:w w:val="95"/>
          <w:sz w:val="32"/>
        </w:rPr>
        <w:t>况等进行全面登记摸排，做到涉疫情况每日及时掌握、底数清楚。 </w:t>
      </w:r>
      <w:r>
        <w:rPr>
          <w:spacing w:val="-5"/>
          <w:sz w:val="32"/>
        </w:rPr>
        <w:t>严格落实隔离观察制度，来自疫情严重地区人员暂不复工。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8" w:lineRule="auto" w:before="0" w:after="0"/>
        <w:ind w:left="111" w:right="98" w:firstLine="628"/>
        <w:jc w:val="left"/>
        <w:rPr>
          <w:sz w:val="32"/>
        </w:rPr>
      </w:pPr>
      <w:r>
        <w:rPr>
          <w:spacing w:val="-11"/>
          <w:w w:val="95"/>
          <w:sz w:val="32"/>
        </w:rPr>
        <w:t>对食堂员工实行每日上岗前健康检查，做好检查结果记录， </w:t>
      </w:r>
      <w:r>
        <w:rPr>
          <w:spacing w:val="-18"/>
          <w:sz w:val="32"/>
        </w:rPr>
        <w:t>有发热</w:t>
      </w:r>
      <w:r>
        <w:rPr>
          <w:spacing w:val="-4"/>
          <w:sz w:val="32"/>
        </w:rPr>
        <w:t>（</w:t>
      </w:r>
      <w:r>
        <w:rPr>
          <w:rFonts w:ascii="Times New Roman" w:hAnsi="Times New Roman" w:eastAsia="Times New Roman"/>
          <w:spacing w:val="-4"/>
          <w:sz w:val="32"/>
        </w:rPr>
        <w:t>37.3</w:t>
      </w:r>
      <w:r>
        <w:rPr>
          <w:rFonts w:ascii="宋体" w:hAnsi="宋体" w:eastAsia="宋体" w:hint="eastAsia"/>
          <w:spacing w:val="-4"/>
          <w:sz w:val="32"/>
        </w:rPr>
        <w:t>℃</w:t>
      </w:r>
      <w:r>
        <w:rPr>
          <w:spacing w:val="-4"/>
          <w:sz w:val="32"/>
        </w:rPr>
        <w:t>以上</w:t>
      </w:r>
      <w:r>
        <w:rPr>
          <w:spacing w:val="-163"/>
          <w:sz w:val="32"/>
        </w:rPr>
        <w:t>）</w:t>
      </w:r>
      <w:r>
        <w:rPr>
          <w:spacing w:val="-19"/>
          <w:sz w:val="32"/>
        </w:rPr>
        <w:t>、乏力、咳嗽、咳痰、胸闷、腹泻等症状者， </w:t>
      </w:r>
      <w:r>
        <w:rPr>
          <w:spacing w:val="-6"/>
          <w:sz w:val="32"/>
        </w:rPr>
        <w:t>应立即停止工作并督促其及时就诊，在排除新型冠状病毒感染前</w:t>
      </w:r>
      <w:r>
        <w:rPr>
          <w:spacing w:val="-4"/>
          <w:sz w:val="32"/>
        </w:rPr>
        <w:t>不得上岗。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26" w:lineRule="auto" w:before="0" w:after="0"/>
        <w:ind w:left="111" w:right="413" w:firstLine="628"/>
        <w:jc w:val="both"/>
        <w:rPr>
          <w:sz w:val="32"/>
        </w:rPr>
      </w:pPr>
      <w:r>
        <w:rPr>
          <w:spacing w:val="4"/>
          <w:w w:val="95"/>
          <w:sz w:val="32"/>
        </w:rPr>
        <w:t>在从业人员通道入口处及食堂各操作区配备洗手消毒设 </w:t>
      </w:r>
      <w:r>
        <w:rPr>
          <w:spacing w:val="-6"/>
          <w:w w:val="95"/>
          <w:sz w:val="32"/>
        </w:rPr>
        <w:t>施。从业人员应勤洗手，出现任何可能污染手部的情形时，都要 </w:t>
      </w:r>
      <w:r>
        <w:rPr>
          <w:spacing w:val="-5"/>
          <w:sz w:val="32"/>
        </w:rPr>
        <w:t>按要求规范洗手和消毒。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从业人员工作过程中应佩戴口罩，并按规定及时更换口 </w:t>
      </w:r>
      <w:r>
        <w:rPr>
          <w:spacing w:val="-6"/>
          <w:w w:val="95"/>
          <w:sz w:val="32"/>
        </w:rPr>
        <w:t>罩。接触直接入口食品的，宜佩戴一次性手套并及时更换。工作 </w:t>
      </w:r>
      <w:r>
        <w:rPr>
          <w:spacing w:val="-5"/>
          <w:sz w:val="32"/>
        </w:rPr>
        <w:t>服应每天清洗更换。</w:t>
      </w: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4" w:after="0"/>
        <w:ind w:left="1289" w:right="0" w:hanging="550"/>
        <w:jc w:val="both"/>
        <w:rPr>
          <w:sz w:val="32"/>
        </w:rPr>
      </w:pPr>
      <w:r>
        <w:rPr>
          <w:spacing w:val="-3"/>
          <w:sz w:val="32"/>
        </w:rPr>
        <w:t>加强员工用餐安全管理和住宿疫情防控，督促员工抓好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  <w:ind w:left="0" w:right="408"/>
        <w:jc w:val="right"/>
      </w:pPr>
      <w:r>
        <w:rPr>
          <w:spacing w:val="-5"/>
          <w:w w:val="95"/>
        </w:rPr>
        <w:t>个人卫生和饮食安全，养成健康生活习惯，提升自我防护能力。</w:t>
      </w:r>
    </w:p>
    <w:p>
      <w:pPr>
        <w:pStyle w:val="BodyText"/>
        <w:spacing w:before="150"/>
        <w:ind w:left="0" w:right="410"/>
        <w:jc w:val="right"/>
      </w:pPr>
      <w:r>
        <w:rPr>
          <w:spacing w:val="-5"/>
          <w:w w:val="95"/>
        </w:rPr>
        <w:t>（责任人：</w:t>
      </w:r>
      <w:r>
        <w:rPr>
          <w:rFonts w:ascii="Times New Roman" w:eastAsia="Times New Roman"/>
          <w:spacing w:val="-4"/>
          <w:w w:val="95"/>
        </w:rPr>
        <w:t>***</w:t>
      </w:r>
      <w:r>
        <w:rPr>
          <w:spacing w:val="-5"/>
          <w:w w:val="95"/>
        </w:rPr>
        <w:t>，督查人：</w:t>
      </w:r>
      <w:r>
        <w:rPr>
          <w:rFonts w:ascii="Times New Roman" w:eastAsia="Times New Roman"/>
          <w:spacing w:val="-3"/>
          <w:w w:val="95"/>
        </w:rPr>
        <w:t>***</w:t>
      </w:r>
      <w:r>
        <w:rPr>
          <w:spacing w:val="-3"/>
          <w:w w:val="95"/>
        </w:rPr>
        <w:t>）</w:t>
      </w:r>
    </w:p>
    <w:p>
      <w:pPr>
        <w:pStyle w:val="BodyText"/>
        <w:spacing w:before="149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三、采购环节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1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选择具有合法资质的供货商采购原料，做到供应商的营 </w:t>
      </w:r>
      <w:r>
        <w:rPr>
          <w:spacing w:val="-5"/>
          <w:sz w:val="32"/>
        </w:rPr>
        <w:t>业执照、食品经营许可证等合法齐全。建立固定的供货渠道。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4" w:after="0"/>
        <w:ind w:left="111" w:right="408" w:firstLine="628"/>
        <w:jc w:val="both"/>
        <w:rPr>
          <w:sz w:val="32"/>
        </w:rPr>
      </w:pPr>
      <w:r>
        <w:rPr>
          <w:spacing w:val="-3"/>
          <w:w w:val="95"/>
          <w:sz w:val="32"/>
        </w:rPr>
        <w:t>严格执行食品原料索证索票和进货查验制度。严格做好 </w:t>
      </w:r>
      <w:r>
        <w:rPr>
          <w:spacing w:val="-5"/>
          <w:w w:val="95"/>
          <w:sz w:val="32"/>
        </w:rPr>
        <w:t>畜禽肉及其制品的合格证明、交易凭证等票证查验和台帐记录。 对采购的猪肉要查验和留存</w:t>
      </w:r>
      <w:r>
        <w:rPr>
          <w:rFonts w:ascii="Times New Roman" w:hAnsi="Times New Roman" w:eastAsia="Times New Roman"/>
          <w:spacing w:val="-3"/>
          <w:w w:val="95"/>
          <w:sz w:val="32"/>
        </w:rPr>
        <w:t>“</w:t>
      </w:r>
      <w:r>
        <w:rPr>
          <w:spacing w:val="-4"/>
          <w:w w:val="95"/>
          <w:sz w:val="32"/>
        </w:rPr>
        <w:t>两证一报告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>（</w:t>
      </w:r>
      <w:r>
        <w:rPr>
          <w:spacing w:val="-5"/>
          <w:w w:val="95"/>
          <w:sz w:val="32"/>
        </w:rPr>
        <w:t>动物检疫合格证明、 </w:t>
      </w:r>
      <w:r>
        <w:rPr>
          <w:spacing w:val="-5"/>
          <w:sz w:val="32"/>
        </w:rPr>
        <w:t>肉品品质检验合格证明、非洲猪瘟检测报告</w:t>
      </w:r>
      <w:r>
        <w:rPr>
          <w:spacing w:val="-163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254" w:firstLine="628"/>
        <w:jc w:val="both"/>
        <w:rPr>
          <w:sz w:val="32"/>
        </w:rPr>
      </w:pPr>
      <w:r>
        <w:rPr>
          <w:spacing w:val="-12"/>
          <w:w w:val="95"/>
          <w:sz w:val="32"/>
        </w:rPr>
        <w:t>从集体用餐配送单位订餐的，应选择取得食品经营许可、 </w:t>
      </w:r>
      <w:r>
        <w:rPr>
          <w:spacing w:val="-5"/>
          <w:sz w:val="32"/>
        </w:rPr>
        <w:t>能承担食品安全责任、社会信誉良好的供餐单位。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学校要加强对食品原料供货商、集体用餐配送单位的监 </w:t>
      </w:r>
      <w:r>
        <w:rPr>
          <w:spacing w:val="-3"/>
          <w:sz w:val="32"/>
        </w:rPr>
        <w:t>督。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严禁采购不符合食品安全标准的食品原料。严禁采购不 </w:t>
      </w:r>
      <w:r>
        <w:rPr>
          <w:spacing w:val="-5"/>
          <w:w w:val="95"/>
          <w:sz w:val="32"/>
        </w:rPr>
        <w:t>明来源的食品原料。严禁采购、存储、加工、烹饪、销售野生动 </w:t>
      </w:r>
      <w:r>
        <w:rPr>
          <w:spacing w:val="-5"/>
          <w:sz w:val="32"/>
        </w:rPr>
        <w:t>物及其肉蛋类制品。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spacing w:before="11"/>
        <w:ind w:left="0"/>
        <w:rPr>
          <w:sz w:val="42"/>
        </w:rPr>
      </w:pPr>
    </w:p>
    <w:p>
      <w:pPr>
        <w:pStyle w:val="BodyText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四、运输环节</w:t>
      </w:r>
    </w:p>
    <w:p>
      <w:pPr>
        <w:pStyle w:val="BodyText"/>
        <w:spacing w:line="400" w:lineRule="exact"/>
        <w:ind w:left="700" w:right="361"/>
        <w:jc w:val="center"/>
      </w:pPr>
      <w:r>
        <w:rPr/>
        <w:br w:type="column"/>
      </w: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spacing w:after="0" w:line="400" w:lineRule="exact"/>
        <w:jc w:val="center"/>
        <w:sectPr>
          <w:type w:val="continuous"/>
          <w:pgSz w:w="11910" w:h="16840"/>
          <w:pgMar w:top="1580" w:bottom="1780" w:left="1420" w:right="1140"/>
          <w:cols w:num="2" w:equalWidth="0">
            <w:col w:w="2695" w:space="1073"/>
            <w:col w:w="5582"/>
          </w:cols>
        </w:sect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2" w:after="0"/>
        <w:ind w:left="111" w:right="413" w:firstLine="628"/>
        <w:jc w:val="left"/>
        <w:rPr>
          <w:sz w:val="32"/>
        </w:rPr>
      </w:pPr>
      <w:r>
        <w:rPr>
          <w:spacing w:val="-3"/>
          <w:w w:val="95"/>
          <w:sz w:val="32"/>
        </w:rPr>
        <w:t>供应商送货人、集体用餐配送单位送餐员每次进入学校 </w:t>
      </w:r>
      <w:r>
        <w:rPr>
          <w:spacing w:val="-5"/>
          <w:sz w:val="32"/>
        </w:rPr>
        <w:t>时应测量体温。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3" w:after="0"/>
        <w:ind w:left="111" w:right="254" w:firstLine="628"/>
        <w:jc w:val="left"/>
        <w:rPr>
          <w:sz w:val="32"/>
        </w:rPr>
      </w:pPr>
      <w:r>
        <w:rPr>
          <w:spacing w:val="-13"/>
          <w:sz w:val="32"/>
        </w:rPr>
        <w:t>供货商送货人</w:t>
      </w:r>
      <w:r>
        <w:rPr>
          <w:spacing w:val="-5"/>
          <w:sz w:val="32"/>
        </w:rPr>
        <w:t>（集体用餐配送单位送餐员</w:t>
      </w:r>
      <w:r>
        <w:rPr>
          <w:spacing w:val="-161"/>
          <w:sz w:val="32"/>
        </w:rPr>
        <w:t>）</w:t>
      </w:r>
      <w:r>
        <w:rPr>
          <w:spacing w:val="-13"/>
          <w:sz w:val="32"/>
        </w:rPr>
        <w:t>、学校采购员</w:t>
      </w:r>
      <w:r>
        <w:rPr>
          <w:spacing w:val="-18"/>
          <w:w w:val="95"/>
          <w:sz w:val="32"/>
        </w:rPr>
        <w:t>和接货员在采购、运输、验收工作中均需佩戴口罩和一次性手套，</w:t>
      </w:r>
    </w:p>
    <w:p>
      <w:pPr>
        <w:spacing w:after="0" w:line="328" w:lineRule="auto"/>
        <w:jc w:val="left"/>
        <w:rPr>
          <w:sz w:val="32"/>
        </w:rPr>
        <w:sectPr>
          <w:type w:val="continuous"/>
          <w:pgSz w:w="11910" w:h="16840"/>
          <w:pgMar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</w:pPr>
      <w:r>
        <w:rPr/>
        <w:t>交接时尽量避免近距离接触。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15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保持食材采购车辆和配送车辆干净卫生，专车专用，净 </w:t>
      </w:r>
      <w:r>
        <w:rPr>
          <w:spacing w:val="-6"/>
          <w:w w:val="95"/>
          <w:sz w:val="32"/>
        </w:rPr>
        <w:t>菜、半成品等特殊食材需专用冷藏车配送，每次运输食品前应进 </w:t>
      </w:r>
      <w:r>
        <w:rPr>
          <w:spacing w:val="-5"/>
          <w:sz w:val="32"/>
        </w:rPr>
        <w:t>行清洗消毒。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在有条件的情况下，对易携带致病菌或易腐败变质的食 </w:t>
      </w:r>
      <w:r>
        <w:rPr>
          <w:spacing w:val="-5"/>
          <w:sz w:val="32"/>
        </w:rPr>
        <w:t>材采取抽样送专业机构检测的措施。</w:t>
      </w:r>
    </w:p>
    <w:p>
      <w:pPr>
        <w:pStyle w:val="BodyText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pStyle w:val="BodyText"/>
        <w:spacing w:before="149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五、加工环节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149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严格执行食材食品贮存要求，做到通风换气、分区分架 </w:t>
      </w:r>
      <w:r>
        <w:rPr>
          <w:spacing w:val="-6"/>
          <w:w w:val="95"/>
          <w:sz w:val="32"/>
        </w:rPr>
        <w:t>分类、离墙离地存放，定期清理变质和过期食品，确保食品保存 </w:t>
      </w:r>
      <w:r>
        <w:rPr>
          <w:spacing w:val="-5"/>
          <w:sz w:val="32"/>
        </w:rPr>
        <w:t>条件和保存期限符合要求。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食品原料、半成品、成品贮存采用保鲜膜覆盖或密闭容 </w:t>
      </w:r>
      <w:r>
        <w:rPr>
          <w:spacing w:val="-5"/>
          <w:sz w:val="32"/>
        </w:rPr>
        <w:t>器等方法，避免长时间裸露。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254" w:firstLine="628"/>
        <w:jc w:val="left"/>
        <w:rPr>
          <w:sz w:val="32"/>
        </w:rPr>
      </w:pPr>
      <w:r>
        <w:rPr>
          <w:spacing w:val="-26"/>
          <w:w w:val="95"/>
          <w:sz w:val="32"/>
        </w:rPr>
        <w:t>严格落实《餐饮服务食品安全操作规范》，做到烧熟煮透， </w:t>
      </w:r>
      <w:r>
        <w:rPr>
          <w:spacing w:val="-13"/>
          <w:sz w:val="32"/>
        </w:rPr>
        <w:t>确保食品中心温度应达到 </w:t>
      </w:r>
      <w:r>
        <w:rPr>
          <w:rFonts w:ascii="Times New Roman" w:hAnsi="Times New Roman" w:eastAsia="Times New Roman"/>
          <w:spacing w:val="-4"/>
          <w:sz w:val="32"/>
        </w:rPr>
        <w:t>70</w:t>
      </w:r>
      <w:r>
        <w:rPr>
          <w:rFonts w:ascii="宋体" w:hAnsi="宋体" w:eastAsia="宋体" w:hint="eastAsia"/>
          <w:spacing w:val="-4"/>
          <w:sz w:val="32"/>
        </w:rPr>
        <w:t>℃</w:t>
      </w:r>
      <w:r>
        <w:rPr>
          <w:spacing w:val="-14"/>
          <w:sz w:val="32"/>
        </w:rPr>
        <w:t>以上。烹饪后尽快食用，缩短成品</w:t>
      </w:r>
      <w:r>
        <w:rPr>
          <w:spacing w:val="-5"/>
          <w:sz w:val="32"/>
        </w:rPr>
        <w:t>存放时间，尽量当餐用完。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严格做到生熟食物容器使用分开、存放区域分开、加工 </w:t>
      </w:r>
      <w:r>
        <w:rPr>
          <w:spacing w:val="-5"/>
          <w:w w:val="95"/>
          <w:sz w:val="32"/>
        </w:rPr>
        <w:t>过程分开，防止食物交叉污染。中小学、幼儿园不得制售、其他 </w:t>
      </w:r>
      <w:r>
        <w:rPr>
          <w:spacing w:val="-5"/>
          <w:sz w:val="32"/>
        </w:rPr>
        <w:t>类型学校食堂暂停制售冷荤类食品、生食类食品、裱花糕点。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405" w:lineRule="exact" w:before="0" w:after="0"/>
        <w:ind w:left="1301" w:right="0" w:hanging="562"/>
        <w:jc w:val="both"/>
        <w:rPr>
          <w:sz w:val="32"/>
        </w:rPr>
      </w:pPr>
      <w:r>
        <w:rPr>
          <w:spacing w:val="-1"/>
          <w:sz w:val="32"/>
        </w:rPr>
        <w:t>落实餐品留样规定，每个品种留样量 </w:t>
      </w:r>
      <w:r>
        <w:rPr>
          <w:rFonts w:ascii="Times New Roman" w:eastAsia="Times New Roman"/>
          <w:sz w:val="32"/>
        </w:rPr>
        <w:t>200g</w:t>
      </w:r>
      <w:r>
        <w:rPr>
          <w:rFonts w:ascii="Times New Roman" w:eastAsia="Times New Roman"/>
          <w:spacing w:val="1"/>
          <w:sz w:val="32"/>
        </w:rPr>
        <w:t> </w:t>
      </w:r>
      <w:r>
        <w:rPr>
          <w:spacing w:val="4"/>
          <w:sz w:val="32"/>
        </w:rPr>
        <w:t>以上，留样</w:t>
      </w:r>
    </w:p>
    <w:p>
      <w:pPr>
        <w:pStyle w:val="BodyText"/>
        <w:spacing w:before="137"/>
        <w:jc w:val="both"/>
      </w:pPr>
      <w:r>
        <w:rPr>
          <w:rFonts w:ascii="Times New Roman" w:eastAsia="Times New Roman"/>
        </w:rPr>
        <w:t>48 </w:t>
      </w:r>
      <w:r>
        <w:rPr/>
        <w:t>小时，留样记录完整、准确，确保可追溯。</w:t>
      </w:r>
    </w:p>
    <w:p>
      <w:pPr>
        <w:pStyle w:val="BodyText"/>
        <w:spacing w:before="151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spacing w:after="0"/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六、售卖环节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0" w:after="0"/>
        <w:ind w:left="111" w:right="413" w:firstLine="628"/>
        <w:jc w:val="left"/>
        <w:rPr>
          <w:sz w:val="32"/>
        </w:rPr>
      </w:pPr>
      <w:r>
        <w:rPr>
          <w:spacing w:val="-3"/>
          <w:w w:val="95"/>
          <w:sz w:val="32"/>
        </w:rPr>
        <w:t>分餐处应有防止飞沫灰尘、蚊蝇等污染的设施。加工后 </w:t>
      </w:r>
      <w:r>
        <w:rPr>
          <w:spacing w:val="-5"/>
          <w:sz w:val="32"/>
        </w:rPr>
        <w:t>的成品在出售前应密闭盛放，不得无保护暴露。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5" w:after="0"/>
        <w:ind w:left="111" w:right="413" w:firstLine="628"/>
        <w:jc w:val="left"/>
        <w:rPr>
          <w:sz w:val="32"/>
        </w:rPr>
      </w:pPr>
      <w:r>
        <w:rPr>
          <w:spacing w:val="-3"/>
          <w:w w:val="95"/>
          <w:sz w:val="32"/>
        </w:rPr>
        <w:t>暂停自助餐等开放式供餐模式。免费汤粥、调料等疫情 </w:t>
      </w:r>
      <w:r>
        <w:rPr>
          <w:spacing w:val="-5"/>
          <w:sz w:val="32"/>
        </w:rPr>
        <w:t>防控期间不宜供应。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3" w:after="0"/>
        <w:ind w:left="111" w:right="413" w:firstLine="628"/>
        <w:jc w:val="left"/>
        <w:rPr>
          <w:sz w:val="32"/>
        </w:rPr>
      </w:pPr>
      <w:r>
        <w:rPr>
          <w:spacing w:val="-3"/>
          <w:w w:val="95"/>
          <w:sz w:val="32"/>
        </w:rPr>
        <w:t>最大程度减少公用餐具使用，鼓励自备餐具，提供足量 </w:t>
      </w:r>
      <w:r>
        <w:rPr>
          <w:spacing w:val="-5"/>
          <w:sz w:val="32"/>
        </w:rPr>
        <w:t>一次性餐具。不得重复使用一次性餐用具。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258" w:firstLine="628"/>
        <w:jc w:val="left"/>
        <w:rPr>
          <w:sz w:val="32"/>
        </w:rPr>
      </w:pPr>
      <w:r>
        <w:rPr>
          <w:spacing w:val="-3"/>
          <w:sz w:val="32"/>
        </w:rPr>
        <w:t>食品售卖人员一律使用经消毒的专用工具并佩戴口罩和</w:t>
      </w:r>
      <w:r>
        <w:rPr>
          <w:spacing w:val="-22"/>
          <w:sz w:val="32"/>
        </w:rPr>
        <w:t>手套，销售中少用语言交流，与服务对象保持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5"/>
          <w:sz w:val="32"/>
        </w:rPr>
        <w:t> </w:t>
      </w:r>
      <w:r>
        <w:rPr>
          <w:spacing w:val="-5"/>
          <w:sz w:val="32"/>
        </w:rPr>
        <w:t>米以上安全距离。</w:t>
      </w:r>
    </w:p>
    <w:p>
      <w:pPr>
        <w:pStyle w:val="BodyText"/>
        <w:spacing w:before="3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pStyle w:val="BodyText"/>
        <w:spacing w:before="150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七、洗消环节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149" w:after="0"/>
        <w:ind w:left="111" w:right="408" w:firstLine="628"/>
        <w:jc w:val="both"/>
        <w:rPr>
          <w:sz w:val="32"/>
        </w:rPr>
      </w:pPr>
      <w:r>
        <w:rPr>
          <w:spacing w:val="-3"/>
          <w:w w:val="95"/>
          <w:sz w:val="32"/>
        </w:rPr>
        <w:t>餐用具使用后应及时清洗，餐饮具应当一人一具一用一 </w:t>
      </w:r>
      <w:r>
        <w:rPr>
          <w:spacing w:val="-6"/>
          <w:w w:val="95"/>
          <w:sz w:val="32"/>
        </w:rPr>
        <w:t>消毒，每餐次对使用后的接触直接入口食品的餐用具进行清洗消 毒，宜采用高温热力方法进行消毒。餐用具去残渣、清洗后，煮 </w:t>
      </w:r>
      <w:r>
        <w:rPr>
          <w:spacing w:val="-15"/>
          <w:sz w:val="32"/>
        </w:rPr>
        <w:t>沸式流通蒸汽消毒 </w:t>
      </w:r>
      <w:r>
        <w:rPr>
          <w:rFonts w:ascii="Times New Roman" w:eastAsia="Times New Roman"/>
          <w:sz w:val="32"/>
        </w:rPr>
        <w:t>15</w:t>
      </w:r>
      <w:r>
        <w:rPr>
          <w:rFonts w:ascii="Times New Roman" w:eastAsia="Times New Roman"/>
          <w:spacing w:val="4"/>
          <w:sz w:val="32"/>
        </w:rPr>
        <w:t> </w:t>
      </w:r>
      <w:r>
        <w:rPr>
          <w:sz w:val="32"/>
        </w:rPr>
        <w:t>分钟；或采用热力消毒柜等消毒方式；或</w:t>
      </w:r>
      <w:r>
        <w:rPr>
          <w:spacing w:val="-10"/>
          <w:sz w:val="32"/>
        </w:rPr>
        <w:t>采用有效氯含量为 </w:t>
      </w:r>
      <w:r>
        <w:rPr>
          <w:rFonts w:ascii="Times New Roman" w:eastAsia="Times New Roman"/>
          <w:sz w:val="32"/>
        </w:rPr>
        <w:t>250mg/L</w:t>
      </w:r>
      <w:r>
        <w:rPr>
          <w:rFonts w:ascii="Times New Roman" w:eastAsia="Times New Roman"/>
          <w:spacing w:val="-11"/>
          <w:sz w:val="32"/>
        </w:rPr>
        <w:t> </w:t>
      </w:r>
      <w:r>
        <w:rPr>
          <w:spacing w:val="-12"/>
          <w:sz w:val="32"/>
        </w:rPr>
        <w:t>溶液，浸泡消毒 </w:t>
      </w:r>
      <w:r>
        <w:rPr>
          <w:rFonts w:ascii="Times New Roman" w:eastAsia="Times New Roman"/>
          <w:sz w:val="32"/>
        </w:rPr>
        <w:t>30</w:t>
      </w:r>
      <w:r>
        <w:rPr>
          <w:rFonts w:ascii="Times New Roman" w:eastAsia="Times New Roman"/>
          <w:spacing w:val="-9"/>
          <w:sz w:val="32"/>
        </w:rPr>
        <w:t> </w:t>
      </w:r>
      <w:r>
        <w:rPr>
          <w:sz w:val="32"/>
        </w:rPr>
        <w:t>分钟，消毒后应</w:t>
      </w:r>
      <w:r>
        <w:rPr>
          <w:spacing w:val="-5"/>
          <w:sz w:val="32"/>
        </w:rPr>
        <w:t>将残留消毒剂冲净。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消毒后的餐用具应放置相应的密闭保洁设施内，保持清 </w:t>
      </w:r>
      <w:r>
        <w:rPr>
          <w:spacing w:val="-5"/>
          <w:sz w:val="32"/>
        </w:rPr>
        <w:t>洁，具备条件的可存放在餐具消毒设施设备中。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对食堂内外环境、地面、餐桌椅每天进行全面消毒。如 </w:t>
      </w:r>
      <w:r>
        <w:rPr>
          <w:spacing w:val="-31"/>
          <w:sz w:val="32"/>
        </w:rPr>
        <w:t>使用 </w:t>
      </w:r>
      <w:r>
        <w:rPr>
          <w:rFonts w:ascii="Times New Roman" w:eastAsia="Times New Roman"/>
          <w:spacing w:val="-3"/>
          <w:sz w:val="32"/>
        </w:rPr>
        <w:t>75%</w:t>
      </w:r>
      <w:r>
        <w:rPr>
          <w:spacing w:val="-5"/>
          <w:sz w:val="32"/>
        </w:rPr>
        <w:t>乙醇喷洒消毒应避免靠近明火。</w:t>
      </w:r>
    </w:p>
    <w:p>
      <w:pPr>
        <w:pStyle w:val="BodyText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spacing w:after="0"/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八、后厨环节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15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食堂食品处理区严格实行全封闭管理，非本食堂人员不 </w:t>
      </w:r>
      <w:r>
        <w:rPr>
          <w:spacing w:val="-6"/>
          <w:w w:val="95"/>
          <w:sz w:val="32"/>
        </w:rPr>
        <w:t>得进入食品处理区，学校及相关部门人员因工作需进入时，要检 </w:t>
      </w:r>
      <w:r>
        <w:rPr>
          <w:spacing w:val="-5"/>
          <w:sz w:val="32"/>
        </w:rPr>
        <w:t>测体温合格、戴口罩、穿工作衣帽，做好记录。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原则上不得将私人物品带入食品处理区，手机等私人物 </w:t>
      </w:r>
      <w:r>
        <w:rPr>
          <w:spacing w:val="-5"/>
          <w:sz w:val="32"/>
        </w:rPr>
        <w:t>品如需带入食品处理区应经消毒处理。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0" w:after="0"/>
        <w:ind w:left="111" w:right="410" w:firstLine="628"/>
        <w:jc w:val="both"/>
        <w:rPr>
          <w:sz w:val="32"/>
        </w:rPr>
      </w:pPr>
      <w:r>
        <w:rPr>
          <w:spacing w:val="-3"/>
          <w:w w:val="95"/>
          <w:sz w:val="32"/>
        </w:rPr>
        <w:t>食品处理区要定时开窗通风或使用中央空调新风系统全 </w:t>
      </w:r>
      <w:r>
        <w:rPr>
          <w:spacing w:val="-5"/>
          <w:w w:val="95"/>
          <w:sz w:val="32"/>
        </w:rPr>
        <w:t>新风运行，保持空气流通，中央空调系统建议停止使用，确有必 </w:t>
      </w:r>
      <w:r>
        <w:rPr>
          <w:spacing w:val="-5"/>
          <w:sz w:val="32"/>
        </w:rPr>
        <w:t>要开启须经过疾控部门评估并定期进行消毒处理。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7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充分发挥“明厨亮灶”电子监控智能管理系统、省中小 </w:t>
      </w:r>
      <w:r>
        <w:rPr>
          <w:spacing w:val="6"/>
          <w:w w:val="95"/>
          <w:sz w:val="32"/>
        </w:rPr>
        <w:t>学校阳光食堂信息化监管服务平台对从业人员规范操作防控疫 </w:t>
      </w:r>
      <w:r>
        <w:rPr>
          <w:spacing w:val="-5"/>
          <w:sz w:val="32"/>
        </w:rPr>
        <w:t>情的监督作用，及时督导整改到位。</w:t>
      </w:r>
    </w:p>
    <w:p>
      <w:pPr>
        <w:pStyle w:val="BodyText"/>
        <w:spacing w:before="7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pStyle w:val="BodyText"/>
        <w:spacing w:before="150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九、餐厅环节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149" w:after="0"/>
        <w:ind w:left="1301" w:right="0" w:hanging="562"/>
        <w:jc w:val="both"/>
        <w:rPr>
          <w:sz w:val="32"/>
        </w:rPr>
      </w:pPr>
      <w:r>
        <w:rPr>
          <w:spacing w:val="-5"/>
          <w:sz w:val="32"/>
        </w:rPr>
        <w:t>通过定时开窗或运行新风系统保持就餐场所通风良好。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1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就餐场所门口设佩戴标识的安全员值勤，就餐人员应佩 </w:t>
      </w:r>
      <w:r>
        <w:rPr>
          <w:spacing w:val="-6"/>
          <w:w w:val="95"/>
          <w:sz w:val="32"/>
        </w:rPr>
        <w:t>戴口罩并经体温检测合格方可进入。有条件的可安装热成像人体 </w:t>
      </w:r>
      <w:r>
        <w:rPr>
          <w:spacing w:val="-4"/>
          <w:sz w:val="32"/>
        </w:rPr>
        <w:t>测温仪器。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8" w:after="0"/>
        <w:ind w:left="111" w:right="414" w:firstLine="628"/>
        <w:jc w:val="both"/>
        <w:rPr>
          <w:sz w:val="32"/>
        </w:rPr>
      </w:pPr>
      <w:r>
        <w:rPr>
          <w:spacing w:val="-3"/>
          <w:w w:val="95"/>
          <w:sz w:val="32"/>
        </w:rPr>
        <w:t>在就餐场所配备足够的可以正常使用的洗手消毒设施， </w:t>
      </w:r>
      <w:r>
        <w:rPr>
          <w:spacing w:val="-5"/>
          <w:w w:val="95"/>
          <w:sz w:val="32"/>
        </w:rPr>
        <w:t>洗手设施上方张贴规范洗手步骤示意图，全面普及“内</w:t>
      </w:r>
      <w:r>
        <w:rPr>
          <w:rFonts w:ascii="Times New Roman" w:hAnsi="Times New Roman" w:eastAsia="Times New Roman"/>
          <w:w w:val="95"/>
          <w:sz w:val="32"/>
        </w:rPr>
        <w:t>-</w:t>
      </w:r>
      <w:r>
        <w:rPr>
          <w:spacing w:val="-5"/>
          <w:w w:val="95"/>
          <w:sz w:val="32"/>
        </w:rPr>
        <w:t>外</w:t>
      </w:r>
      <w:r>
        <w:rPr>
          <w:rFonts w:ascii="Times New Roman" w:hAnsi="Times New Roman" w:eastAsia="Times New Roman"/>
          <w:spacing w:val="-4"/>
          <w:w w:val="95"/>
          <w:sz w:val="32"/>
        </w:rPr>
        <w:t>-</w:t>
      </w:r>
      <w:r>
        <w:rPr>
          <w:spacing w:val="-3"/>
          <w:w w:val="95"/>
          <w:sz w:val="32"/>
        </w:rPr>
        <w:t>夹</w:t>
      </w:r>
      <w:r>
        <w:rPr>
          <w:rFonts w:ascii="Times New Roman" w:hAnsi="Times New Roman" w:eastAsia="Times New Roman"/>
          <w:spacing w:val="-4"/>
          <w:w w:val="95"/>
          <w:sz w:val="32"/>
        </w:rPr>
        <w:t>-</w:t>
      </w:r>
      <w:r>
        <w:rPr>
          <w:w w:val="95"/>
          <w:sz w:val="32"/>
        </w:rPr>
        <w:t>弓</w:t>
      </w:r>
    </w:p>
    <w:p>
      <w:pPr>
        <w:pStyle w:val="BodyText"/>
        <w:spacing w:before="3"/>
      </w:pPr>
      <w:r>
        <w:rPr>
          <w:rFonts w:ascii="Times New Roman" w:hAnsi="Times New Roman" w:eastAsia="Times New Roman"/>
        </w:rPr>
        <w:t>-</w:t>
      </w:r>
      <w:r>
        <w:rPr/>
        <w:t>大</w:t>
      </w:r>
      <w:r>
        <w:rPr>
          <w:rFonts w:ascii="Times New Roman" w:hAnsi="Times New Roman" w:eastAsia="Times New Roman"/>
        </w:rPr>
        <w:t>-</w:t>
      </w:r>
      <w:r>
        <w:rPr/>
        <w:t>立</w:t>
      </w:r>
      <w:r>
        <w:rPr>
          <w:rFonts w:ascii="Times New Roman" w:hAnsi="Times New Roman" w:eastAsia="Times New Roman"/>
        </w:rPr>
        <w:t>-</w:t>
      </w:r>
      <w:r>
        <w:rPr/>
        <w:t>腕”的七步洗手法，引导师生餐前洗手并成为习惯。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151" w:after="0"/>
        <w:ind w:left="1301" w:right="0" w:hanging="562"/>
        <w:jc w:val="left"/>
        <w:rPr>
          <w:sz w:val="32"/>
        </w:rPr>
      </w:pPr>
      <w:r>
        <w:rPr>
          <w:spacing w:val="-5"/>
          <w:sz w:val="32"/>
        </w:rPr>
        <w:t>就餐地点地面应设立醒目导引标识。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64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开餐前对就餐场所进行清扫、清洁、消毒、通风，餐后 </w:t>
      </w:r>
      <w:r>
        <w:rPr>
          <w:spacing w:val="-5"/>
          <w:w w:val="95"/>
          <w:sz w:val="32"/>
        </w:rPr>
        <w:t>做好及时清理打扫就餐场所卫生，进行环境消毒，做好卫生用具 </w:t>
      </w:r>
      <w:r>
        <w:rPr>
          <w:spacing w:val="-5"/>
          <w:sz w:val="32"/>
        </w:rPr>
        <w:t>的清洗消毒和定位保管。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8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餐厨垃圾定点存放，及时清运，每天至少进行一次餐厨 </w:t>
      </w:r>
      <w:r>
        <w:rPr>
          <w:spacing w:val="-5"/>
          <w:sz w:val="32"/>
        </w:rPr>
        <w:t>垃圾存放场所和盛装容器的清洁消毒。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3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在就餐场所广泛张贴疫情防控宣传指南、就餐须知，引 </w:t>
      </w:r>
      <w:r>
        <w:rPr>
          <w:spacing w:val="-5"/>
          <w:sz w:val="32"/>
        </w:rPr>
        <w:t>导师生掌握卫生的就餐方式。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spacing w:before="5"/>
        <w:ind w:left="0"/>
        <w:rPr>
          <w:sz w:val="43"/>
        </w:rPr>
      </w:pPr>
    </w:p>
    <w:p>
      <w:pPr>
        <w:pStyle w:val="BodyText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十、用餐环节</w:t>
      </w:r>
    </w:p>
    <w:p>
      <w:pPr>
        <w:pStyle w:val="BodyText"/>
        <w:spacing w:line="407" w:lineRule="exact"/>
        <w:ind w:left="700" w:right="361"/>
        <w:jc w:val="center"/>
      </w:pPr>
      <w:r>
        <w:rPr/>
        <w:br w:type="column"/>
      </w: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spacing w:after="0" w:line="407" w:lineRule="exact"/>
        <w:jc w:val="center"/>
        <w:sectPr>
          <w:type w:val="continuous"/>
          <w:pgSz w:w="11910" w:h="16840"/>
          <w:pgMar w:top="1580" w:bottom="1780" w:left="1420" w:right="1140"/>
          <w:cols w:num="2" w:equalWidth="0">
            <w:col w:w="2695" w:space="1073"/>
            <w:col w:w="5582"/>
          </w:cols>
        </w:sect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2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就餐人员须佩戴口罩取用餐具和到售卖窗口购买，即取 </w:t>
      </w:r>
      <w:r>
        <w:rPr>
          <w:spacing w:val="-6"/>
          <w:w w:val="95"/>
          <w:sz w:val="32"/>
        </w:rPr>
        <w:t>即走，坐下吃饭的最后一刻才摘口罩。就餐结束后立即佩戴口罩 </w:t>
      </w:r>
      <w:r>
        <w:rPr>
          <w:spacing w:val="-4"/>
          <w:sz w:val="32"/>
        </w:rPr>
        <w:t>并离开。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7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采用集体用餐单位送餐的，指定专人进行膳食的交接验 </w:t>
      </w:r>
      <w:r>
        <w:rPr>
          <w:spacing w:val="-5"/>
          <w:w w:val="95"/>
          <w:sz w:val="32"/>
        </w:rPr>
        <w:t>收，测量中心温度，做好接收记录，排好领餐时间和顺序，减少 </w:t>
      </w:r>
      <w:r>
        <w:rPr>
          <w:spacing w:val="-5"/>
          <w:sz w:val="32"/>
        </w:rPr>
        <w:t>领餐人员聚集。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7" w:after="0"/>
        <w:ind w:left="111" w:right="413" w:firstLine="628"/>
        <w:jc w:val="both"/>
        <w:rPr>
          <w:sz w:val="32"/>
        </w:rPr>
      </w:pPr>
      <w:r>
        <w:rPr>
          <w:spacing w:val="-8"/>
          <w:sz w:val="32"/>
        </w:rPr>
        <w:t>避免面对面就餐和扎堆就餐，就餐间隔在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3"/>
          <w:sz w:val="32"/>
        </w:rPr>
        <w:t> </w:t>
      </w:r>
      <w:r>
        <w:rPr>
          <w:spacing w:val="-3"/>
          <w:sz w:val="32"/>
        </w:rPr>
        <w:t>米以上，就</w:t>
      </w:r>
      <w:r>
        <w:rPr>
          <w:spacing w:val="-5"/>
          <w:sz w:val="32"/>
        </w:rPr>
        <w:t>餐中不交流、少说话，避免交叉感染。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4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采用适当方式，减少师生同一时间段内就餐人数，降低 </w:t>
      </w:r>
      <w:r>
        <w:rPr>
          <w:spacing w:val="-6"/>
          <w:w w:val="95"/>
          <w:sz w:val="32"/>
        </w:rPr>
        <w:t>就餐场所人员密度，防止交叉污染：</w:t>
      </w:r>
      <w:r>
        <w:rPr>
          <w:rFonts w:ascii="宋体" w:hAnsi="宋体" w:eastAsia="宋体" w:hint="eastAsia"/>
          <w:spacing w:val="-6"/>
          <w:w w:val="95"/>
          <w:sz w:val="32"/>
        </w:rPr>
        <w:t>①</w:t>
      </w:r>
      <w:r>
        <w:rPr>
          <w:spacing w:val="-5"/>
          <w:w w:val="95"/>
          <w:sz w:val="32"/>
        </w:rPr>
        <w:t>改造符合卫生条件的临时 就餐场所；</w:t>
      </w:r>
      <w:r>
        <w:rPr>
          <w:rFonts w:ascii="宋体" w:hAnsi="宋体" w:eastAsia="宋体" w:hint="eastAsia"/>
          <w:spacing w:val="-5"/>
          <w:w w:val="95"/>
          <w:sz w:val="32"/>
        </w:rPr>
        <w:t>②</w:t>
      </w:r>
      <w:r>
        <w:rPr>
          <w:spacing w:val="-6"/>
          <w:w w:val="95"/>
          <w:sz w:val="32"/>
        </w:rPr>
        <w:t>在就餐场所设置简易分隔装置；</w:t>
      </w:r>
      <w:r>
        <w:rPr>
          <w:rFonts w:ascii="宋体" w:hAnsi="宋体" w:eastAsia="宋体" w:hint="eastAsia"/>
          <w:spacing w:val="-6"/>
          <w:w w:val="95"/>
          <w:sz w:val="32"/>
        </w:rPr>
        <w:t>③</w:t>
      </w:r>
      <w:r>
        <w:rPr>
          <w:spacing w:val="-6"/>
          <w:w w:val="95"/>
          <w:sz w:val="32"/>
        </w:rPr>
        <w:t>采取分批、分时 </w:t>
      </w:r>
      <w:r>
        <w:rPr>
          <w:spacing w:val="-5"/>
          <w:w w:val="95"/>
          <w:sz w:val="32"/>
        </w:rPr>
        <w:t>段等形式避峰、错时就餐；</w:t>
      </w:r>
      <w:r>
        <w:rPr>
          <w:rFonts w:ascii="宋体" w:hAnsi="宋体" w:eastAsia="宋体" w:hint="eastAsia"/>
          <w:spacing w:val="-5"/>
          <w:w w:val="95"/>
          <w:sz w:val="32"/>
        </w:rPr>
        <w:t>④</w:t>
      </w:r>
      <w:r>
        <w:rPr>
          <w:spacing w:val="-5"/>
          <w:w w:val="95"/>
          <w:sz w:val="32"/>
        </w:rPr>
        <w:t>增加套餐盒饭供应，打包带回单独 </w:t>
      </w:r>
      <w:r>
        <w:rPr>
          <w:spacing w:val="-20"/>
          <w:w w:val="95"/>
          <w:sz w:val="32"/>
        </w:rPr>
        <w:t>用餐；</w:t>
      </w:r>
      <w:r>
        <w:rPr>
          <w:rFonts w:ascii="宋体" w:hAnsi="宋体" w:eastAsia="宋体" w:hint="eastAsia"/>
          <w:spacing w:val="-50"/>
          <w:w w:val="95"/>
          <w:sz w:val="32"/>
        </w:rPr>
        <w:t>⑤</w:t>
      </w:r>
      <w:r>
        <w:rPr>
          <w:spacing w:val="-5"/>
          <w:w w:val="95"/>
          <w:sz w:val="32"/>
        </w:rPr>
        <w:t>支持师生购买饭菜后回宿舍就餐</w:t>
      </w:r>
      <w:r>
        <w:rPr>
          <w:rFonts w:ascii="Times New Roman" w:hAnsi="Times New Roman" w:eastAsia="Times New Roman"/>
          <w:spacing w:val="-4"/>
          <w:w w:val="95"/>
          <w:sz w:val="32"/>
        </w:rPr>
        <w:t>;</w:t>
      </w:r>
      <w:r>
        <w:rPr>
          <w:rFonts w:ascii="宋体" w:hAnsi="宋体" w:eastAsia="宋体" w:hint="eastAsia"/>
          <w:spacing w:val="-4"/>
          <w:w w:val="95"/>
          <w:sz w:val="32"/>
        </w:rPr>
        <w:t>⑥</w:t>
      </w:r>
      <w:r>
        <w:rPr>
          <w:spacing w:val="-5"/>
          <w:w w:val="95"/>
          <w:sz w:val="32"/>
        </w:rPr>
        <w:t>有条件的走读学生可</w:t>
      </w:r>
    </w:p>
    <w:p>
      <w:pPr>
        <w:spacing w:after="0" w:line="328" w:lineRule="auto"/>
        <w:jc w:val="both"/>
        <w:rPr>
          <w:sz w:val="32"/>
        </w:rPr>
        <w:sectPr>
          <w:type w:val="continuous"/>
          <w:pgSz w:w="11910" w:h="16840"/>
          <w:pgMar w:top="1580" w:bottom="1780" w:left="142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</w:pPr>
      <w:r>
        <w:rPr/>
        <w:t>回家就餐。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8" w:lineRule="auto" w:before="150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打喷嚏和咳嗽时应使用纸巾遮挡包裹，不随地吐痰，口 </w:t>
      </w:r>
      <w:r>
        <w:rPr>
          <w:spacing w:val="-6"/>
          <w:w w:val="95"/>
          <w:sz w:val="32"/>
        </w:rPr>
        <w:t>鼻分泌物用纸巾包好</w:t>
      </w:r>
      <w:r>
        <w:rPr>
          <w:spacing w:val="-3"/>
          <w:w w:val="95"/>
          <w:sz w:val="32"/>
        </w:rPr>
        <w:t>（</w:t>
      </w:r>
      <w:r>
        <w:rPr>
          <w:spacing w:val="-5"/>
          <w:w w:val="95"/>
          <w:sz w:val="32"/>
        </w:rPr>
        <w:t>包括废弃的口罩）使用密封袋密封弃置于 </w:t>
      </w:r>
      <w:r>
        <w:rPr>
          <w:spacing w:val="-5"/>
          <w:sz w:val="32"/>
        </w:rPr>
        <w:t>有盖垃圾桶内。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header="0" w:footer="1595" w:top="1580" w:bottom="1780" w:left="1420" w:right="1140"/>
        </w:sectPr>
      </w:pP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十一、应急环节</w:t>
      </w:r>
    </w:p>
    <w:p>
      <w:pPr>
        <w:pStyle w:val="BodyText"/>
        <w:spacing w:line="405" w:lineRule="exact"/>
        <w:ind w:left="700" w:right="361"/>
        <w:jc w:val="center"/>
      </w:pPr>
      <w:r>
        <w:rPr/>
        <w:br w:type="column"/>
      </w: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spacing w:after="0" w:line="405" w:lineRule="exact"/>
        <w:jc w:val="center"/>
        <w:sectPr>
          <w:type w:val="continuous"/>
          <w:pgSz w:w="11910" w:h="16840"/>
          <w:pgMar w:top="1580" w:bottom="1780" w:left="1420" w:right="1140"/>
          <w:cols w:num="2" w:equalWidth="0">
            <w:col w:w="3017" w:space="751"/>
            <w:col w:w="5582"/>
          </w:cols>
        </w:sect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151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如学校发现疑似病例要停止供餐服务，并及时向属地教 </w:t>
      </w:r>
      <w:r>
        <w:rPr>
          <w:spacing w:val="-6"/>
          <w:w w:val="95"/>
          <w:sz w:val="32"/>
        </w:rPr>
        <w:t>育、市场监管和卫生健康部门报告，待通过相关部门共同验收合 </w:t>
      </w:r>
      <w:r>
        <w:rPr>
          <w:spacing w:val="-5"/>
          <w:sz w:val="32"/>
        </w:rPr>
        <w:t>格后方可恢复供餐服务。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8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如发生疑似食品安全事故，要及时向属地教育、市场监 </w:t>
      </w:r>
      <w:r>
        <w:rPr>
          <w:spacing w:val="-6"/>
          <w:w w:val="95"/>
          <w:sz w:val="32"/>
        </w:rPr>
        <w:t>管和卫生健康部门报告，并按照本单位制定的食品安全事故应急 </w:t>
      </w:r>
      <w:r>
        <w:rPr>
          <w:spacing w:val="-5"/>
          <w:sz w:val="32"/>
        </w:rPr>
        <w:t>预案进行科学处置。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26" w:lineRule="auto" w:before="7" w:after="0"/>
        <w:ind w:left="111" w:right="413" w:firstLine="628"/>
        <w:jc w:val="both"/>
        <w:rPr>
          <w:sz w:val="32"/>
        </w:rPr>
      </w:pPr>
      <w:r>
        <w:rPr>
          <w:spacing w:val="-3"/>
          <w:w w:val="95"/>
          <w:sz w:val="32"/>
        </w:rPr>
        <w:t>如发生投诉举报和突发舆情事件，要加强信息沟通，第 </w:t>
      </w:r>
      <w:r>
        <w:rPr>
          <w:spacing w:val="-5"/>
          <w:w w:val="95"/>
          <w:sz w:val="32"/>
        </w:rPr>
        <w:t>一时间回应处理师生、家长和相关部门疑问关切，积极妥善予以 </w:t>
      </w:r>
      <w:r>
        <w:rPr>
          <w:spacing w:val="-4"/>
          <w:sz w:val="32"/>
        </w:rPr>
        <w:t>处置。</w:t>
      </w:r>
    </w:p>
    <w:p>
      <w:pPr>
        <w:pStyle w:val="BodyText"/>
        <w:spacing w:before="7"/>
        <w:ind w:left="4520"/>
      </w:pPr>
      <w:r>
        <w:rPr/>
        <w:t>（责任人：</w:t>
      </w:r>
      <w:r>
        <w:rPr>
          <w:rFonts w:ascii="Times New Roman" w:eastAsia="Times New Roman"/>
        </w:rPr>
        <w:t>***</w:t>
      </w:r>
      <w:r>
        <w:rPr/>
        <w:t>，督查人：</w:t>
      </w:r>
      <w:r>
        <w:rPr>
          <w:rFonts w:ascii="Times New Roman" w:eastAsia="Times New Roman"/>
        </w:rPr>
        <w:t>***</w:t>
      </w:r>
      <w:r>
        <w:rPr/>
        <w:t>）</w:t>
      </w:r>
    </w:p>
    <w:p>
      <w:pPr>
        <w:pStyle w:val="BodyText"/>
        <w:spacing w:before="149"/>
        <w:ind w:left="751"/>
        <w:rPr>
          <w:rFonts w:ascii="Times New Roman" w:hAnsi="Times New Roman" w:eastAsia="Times New Roman"/>
        </w:rPr>
      </w:pPr>
      <w:r>
        <w:rPr>
          <w:rFonts w:ascii="黑体" w:hAnsi="黑体" w:eastAsia="黑体" w:hint="eastAsia"/>
        </w:rPr>
        <w:t>十二、</w:t>
      </w:r>
      <w:r>
        <w:rPr>
          <w:rFonts w:ascii="Times New Roman" w:hAnsi="Times New Roman" w:eastAsia="Times New Roman"/>
        </w:rPr>
        <w:t>…</w:t>
      </w:r>
    </w:p>
    <w:p>
      <w:pPr>
        <w:pStyle w:val="BodyText"/>
        <w:spacing w:before="149"/>
        <w:ind w:left="751"/>
      </w:pPr>
      <w:r>
        <w:rPr/>
        <w:t>各学校根据需要设置。</w:t>
      </w:r>
    </w:p>
    <w:sectPr>
      <w:type w:val="continuous"/>
      <w:pgSz w:w="11910" w:h="16840"/>
      <w:pgMar w:top="1580" w:bottom="1780" w:left="14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119995pt;margin-top:751.134827pt;width:51.1pt;height:17.5pt;mso-position-horizontal-relative:page;mso-position-vertical-relative:page;z-index:-251828224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8"/>
                  </w:rPr>
                  <w:t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42" w:hanging="4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5" w:hanging="4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87" w:hanging="4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10" w:hanging="4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33" w:hanging="4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55" w:hanging="4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78" w:hanging="4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00" w:hanging="4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1" w:right="413" w:firstLine="628"/>
      <w:jc w:val="both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姜玲</dc:creator>
  <dcterms:created xsi:type="dcterms:W3CDTF">2020-03-13T02:44:52Z</dcterms:created>
  <dcterms:modified xsi:type="dcterms:W3CDTF">2020-03-13T02:44:52Z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2020-03-13T00:00:00Z</vt:filetime>
  </property>
</Properties>
</file>